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02" w:type="pct"/>
        <w:tblInd w:w="-284" w:type="dxa"/>
        <w:tblLayout w:type="fixed"/>
        <w:tblLook w:val="04A0" w:firstRow="1" w:lastRow="0" w:firstColumn="1" w:lastColumn="0" w:noHBand="0" w:noVBand="1"/>
      </w:tblPr>
      <w:tblGrid>
        <w:gridCol w:w="1419"/>
        <w:gridCol w:w="11434"/>
        <w:gridCol w:w="1390"/>
      </w:tblGrid>
      <w:tr w:rsidR="00084ECF" w:rsidRPr="00084ECF" w:rsidTr="004226E6">
        <w:trPr>
          <w:trHeight w:val="810"/>
        </w:trPr>
        <w:tc>
          <w:tcPr>
            <w:tcW w:w="5000" w:type="pct"/>
            <w:gridSpan w:val="3"/>
            <w:tcBorders>
              <w:top w:val="nil"/>
              <w:left w:val="nil"/>
              <w:bottom w:val="single" w:sz="4" w:space="0" w:color="auto"/>
              <w:right w:val="nil"/>
            </w:tcBorders>
            <w:shd w:val="clear" w:color="auto" w:fill="auto"/>
            <w:noWrap/>
            <w:vAlign w:val="center"/>
            <w:hideMark/>
          </w:tcPr>
          <w:p w:rsidR="00EE6D76" w:rsidRDefault="00084ECF" w:rsidP="00084ECF">
            <w:pPr>
              <w:widowControl/>
              <w:rPr>
                <w:rFonts w:ascii="黑体" w:eastAsia="黑体" w:hAnsi="黑体" w:cs="Times New Roman"/>
                <w:sz w:val="32"/>
                <w:szCs w:val="36"/>
              </w:rPr>
            </w:pPr>
            <w:r w:rsidRPr="00EE6D76">
              <w:rPr>
                <w:rFonts w:ascii="黑体" w:eastAsia="黑体" w:hAnsi="黑体" w:cs="Times New Roman"/>
                <w:sz w:val="32"/>
                <w:szCs w:val="36"/>
              </w:rPr>
              <w:t>附件</w:t>
            </w:r>
            <w:r w:rsidRPr="00EE6D76">
              <w:rPr>
                <w:rFonts w:ascii="黑体" w:eastAsia="黑体" w:hAnsi="黑体" w:cs="Times New Roman" w:hint="eastAsia"/>
                <w:sz w:val="32"/>
                <w:szCs w:val="36"/>
              </w:rPr>
              <w:t>3：</w:t>
            </w:r>
          </w:p>
          <w:p w:rsidR="00084ECF" w:rsidRPr="00084ECF" w:rsidRDefault="00084ECF" w:rsidP="00EE6D76">
            <w:pPr>
              <w:widowControl/>
              <w:jc w:val="center"/>
              <w:rPr>
                <w:rFonts w:ascii="仿宋" w:eastAsia="仿宋" w:hAnsi="仿宋" w:cs="宋体"/>
                <w:color w:val="000000"/>
                <w:kern w:val="0"/>
                <w:sz w:val="32"/>
                <w:szCs w:val="32"/>
              </w:rPr>
            </w:pPr>
            <w:r w:rsidRPr="00EE6D76">
              <w:rPr>
                <w:rFonts w:ascii="黑体" w:eastAsia="黑体" w:hAnsi="黑体" w:cs="Times New Roman" w:hint="eastAsia"/>
                <w:color w:val="000000" w:themeColor="text1"/>
                <w:sz w:val="36"/>
                <w:szCs w:val="36"/>
              </w:rPr>
              <w:t>电子科技大学进一步加强二级党委（党总支）党建和思想政治工作任务清单</w:t>
            </w:r>
          </w:p>
        </w:tc>
      </w:tr>
      <w:tr w:rsidR="00084ECF" w:rsidRPr="00084ECF" w:rsidTr="004226E6">
        <w:trPr>
          <w:trHeight w:val="435"/>
        </w:trPr>
        <w:tc>
          <w:tcPr>
            <w:tcW w:w="498" w:type="pct"/>
            <w:tcBorders>
              <w:top w:val="nil"/>
              <w:left w:val="single" w:sz="4" w:space="0" w:color="auto"/>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b/>
                <w:bCs/>
                <w:color w:val="000000"/>
                <w:kern w:val="0"/>
                <w:sz w:val="24"/>
                <w:szCs w:val="24"/>
              </w:rPr>
            </w:pPr>
            <w:r w:rsidRPr="00084ECF">
              <w:rPr>
                <w:rFonts w:ascii="黑体" w:eastAsia="黑体" w:hAnsi="黑体" w:cs="Times New Roman" w:hint="eastAsia"/>
                <w:b/>
                <w:bCs/>
                <w:color w:val="000000"/>
                <w:kern w:val="0"/>
                <w:sz w:val="24"/>
                <w:szCs w:val="24"/>
              </w:rPr>
              <w:t>主要方面</w:t>
            </w: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b/>
                <w:bCs/>
                <w:color w:val="000000"/>
                <w:kern w:val="0"/>
                <w:sz w:val="24"/>
                <w:szCs w:val="24"/>
              </w:rPr>
            </w:pPr>
            <w:r w:rsidRPr="00084ECF">
              <w:rPr>
                <w:rFonts w:ascii="黑体" w:eastAsia="黑体" w:hAnsi="黑体" w:cs="Times New Roman" w:hint="eastAsia"/>
                <w:b/>
                <w:bCs/>
                <w:color w:val="000000"/>
                <w:kern w:val="0"/>
                <w:sz w:val="24"/>
                <w:szCs w:val="24"/>
              </w:rPr>
              <w:t>具体任务</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b/>
                <w:bCs/>
                <w:color w:val="000000"/>
                <w:kern w:val="0"/>
                <w:sz w:val="24"/>
                <w:szCs w:val="24"/>
              </w:rPr>
            </w:pPr>
            <w:r w:rsidRPr="00084ECF">
              <w:rPr>
                <w:rFonts w:ascii="黑体" w:eastAsia="黑体" w:hAnsi="黑体" w:cs="Times New Roman" w:hint="eastAsia"/>
                <w:b/>
                <w:bCs/>
                <w:color w:val="000000"/>
                <w:kern w:val="0"/>
                <w:sz w:val="24"/>
                <w:szCs w:val="24"/>
              </w:rPr>
              <w:t>完成时间</w:t>
            </w:r>
          </w:p>
        </w:tc>
      </w:tr>
      <w:tr w:rsidR="00084ECF" w:rsidRPr="00084ECF" w:rsidTr="004226E6">
        <w:trPr>
          <w:trHeight w:val="1065"/>
        </w:trPr>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加</w:t>
            </w:r>
            <w:bookmarkStart w:id="0" w:name="_GoBack"/>
            <w:bookmarkEnd w:id="0"/>
            <w:r w:rsidRPr="00084ECF">
              <w:rPr>
                <w:rFonts w:ascii="仿宋" w:eastAsia="仿宋" w:hAnsi="仿宋" w:cs="Times New Roman" w:hint="eastAsia"/>
                <w:color w:val="000000"/>
                <w:kern w:val="0"/>
                <w:sz w:val="24"/>
                <w:szCs w:val="24"/>
              </w:rPr>
              <w:t>强学院领导班子和干部队伍建设</w:t>
            </w: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深入学习贯彻习近平新时代中国特色社会主义思想和党的十九大精神，坚定维护以习近平同志为核心的党中央权威和集中统一领导，及时传达学习习近平总书记重要讲话精神和中央重大决策部署。制订学习计划，严格执行中心组学习制度，集体研讨每季度不少于</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次，全年不少于</w:t>
            </w:r>
            <w:r w:rsidRPr="00084ECF">
              <w:rPr>
                <w:rFonts w:ascii="Times New Roman" w:eastAsia="等线" w:hAnsi="Times New Roman" w:cs="Times New Roman"/>
                <w:color w:val="000000"/>
                <w:kern w:val="0"/>
                <w:sz w:val="24"/>
                <w:szCs w:val="24"/>
              </w:rPr>
              <w:t>6</w:t>
            </w:r>
            <w:r w:rsidRPr="00084ECF">
              <w:rPr>
                <w:rFonts w:ascii="仿宋" w:eastAsia="仿宋" w:hAnsi="仿宋" w:cs="Times New Roman" w:hint="eastAsia"/>
                <w:color w:val="000000"/>
                <w:kern w:val="0"/>
                <w:sz w:val="24"/>
                <w:szCs w:val="24"/>
              </w:rPr>
              <w:t>次。</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5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w:t>
            </w:r>
            <w:r w:rsidRPr="00084ECF">
              <w:rPr>
                <w:rFonts w:ascii="仿宋" w:eastAsia="仿宋" w:hAnsi="仿宋" w:cs="Times New Roman" w:hint="eastAsia"/>
                <w:color w:val="000000"/>
                <w:kern w:val="0"/>
                <w:sz w:val="24"/>
                <w:szCs w:val="24"/>
              </w:rPr>
              <w:t>严格执行民主生活会制度。每年至少召开</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次民主生活会，严肃认真开展批评和自我批评，并报告个人重大事项。</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5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3.</w:t>
            </w:r>
            <w:r w:rsidRPr="00084ECF">
              <w:rPr>
                <w:rFonts w:ascii="仿宋" w:eastAsia="仿宋" w:hAnsi="仿宋" w:cs="Times New Roman" w:hint="eastAsia"/>
                <w:color w:val="000000"/>
                <w:kern w:val="0"/>
                <w:sz w:val="24"/>
                <w:szCs w:val="24"/>
              </w:rPr>
              <w:t>坚持谈心谈话制度。领导班子成员之间、班子成员和党员之间开展经常性谈心谈话。</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70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4.</w:t>
            </w:r>
            <w:r w:rsidRPr="00084ECF">
              <w:rPr>
                <w:rFonts w:ascii="仿宋" w:eastAsia="仿宋" w:hAnsi="仿宋" w:cs="Times New Roman" w:hint="eastAsia"/>
                <w:color w:val="000000"/>
                <w:kern w:val="0"/>
                <w:sz w:val="24"/>
                <w:szCs w:val="24"/>
              </w:rPr>
              <w:t>严格落实双重组织生活制度。党员领导干部以普通党员身份参加所在支部的组织生活，参加班子民主生活会的同时要参加所在支部的专题组织生活会。</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5.</w:t>
            </w:r>
            <w:r w:rsidRPr="00084ECF">
              <w:rPr>
                <w:rFonts w:ascii="仿宋" w:eastAsia="仿宋" w:hAnsi="仿宋" w:cs="Times New Roman" w:hint="eastAsia"/>
                <w:color w:val="000000"/>
                <w:kern w:val="0"/>
                <w:sz w:val="24"/>
                <w:szCs w:val="24"/>
              </w:rPr>
              <w:t>坚持党员领导干部讲党课制度。党员领导干部每年至少为党员讲</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次党课。</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6.</w:t>
            </w:r>
            <w:r w:rsidRPr="00084ECF">
              <w:rPr>
                <w:rFonts w:ascii="仿宋" w:eastAsia="仿宋" w:hAnsi="仿宋" w:cs="Times New Roman" w:hint="eastAsia"/>
                <w:color w:val="000000"/>
                <w:kern w:val="0"/>
                <w:sz w:val="24"/>
                <w:szCs w:val="24"/>
              </w:rPr>
              <w:t>坚持党委委员指导联系教工、学生党支部工作制度。确保每个师生党支部都有人经常联系、及时指导。</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7.</w:t>
            </w:r>
            <w:r w:rsidRPr="00084ECF">
              <w:rPr>
                <w:rFonts w:ascii="仿宋" w:eastAsia="仿宋" w:hAnsi="仿宋" w:cs="Times New Roman" w:hint="eastAsia"/>
                <w:color w:val="000000"/>
                <w:kern w:val="0"/>
                <w:sz w:val="24"/>
                <w:szCs w:val="24"/>
              </w:rPr>
              <w:t>落实党员领导班子成员、党员学科带头人联系优秀青年教师和学生制度。党委书记要常态化联系青年教师入党积极分子。</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8.</w:t>
            </w:r>
            <w:r w:rsidRPr="00084ECF">
              <w:rPr>
                <w:rFonts w:ascii="仿宋" w:eastAsia="仿宋" w:hAnsi="仿宋" w:cs="Times New Roman" w:hint="eastAsia"/>
                <w:color w:val="000000"/>
                <w:kern w:val="0"/>
                <w:sz w:val="24"/>
                <w:szCs w:val="24"/>
              </w:rPr>
              <w:t>党委委员每年与负责联系的专家面对面交流互动不少于</w:t>
            </w:r>
            <w:r w:rsidRPr="00084ECF">
              <w:rPr>
                <w:rFonts w:ascii="Times New Roman" w:eastAsia="等线" w:hAnsi="Times New Roman" w:cs="Times New Roman"/>
                <w:color w:val="000000"/>
                <w:kern w:val="0"/>
                <w:sz w:val="24"/>
                <w:szCs w:val="24"/>
              </w:rPr>
              <w:t>4</w:t>
            </w:r>
            <w:r w:rsidRPr="00084ECF">
              <w:rPr>
                <w:rFonts w:ascii="仿宋" w:eastAsia="仿宋" w:hAnsi="仿宋" w:cs="Times New Roman" w:hint="eastAsia"/>
                <w:color w:val="000000"/>
                <w:kern w:val="0"/>
                <w:sz w:val="24"/>
                <w:szCs w:val="24"/>
              </w:rPr>
              <w:t>次。</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9.</w:t>
            </w:r>
            <w:r w:rsidRPr="00084ECF">
              <w:rPr>
                <w:rFonts w:ascii="仿宋" w:eastAsia="仿宋" w:hAnsi="仿宋" w:cs="Times New Roman" w:hint="eastAsia"/>
                <w:color w:val="000000"/>
                <w:kern w:val="0"/>
                <w:sz w:val="24"/>
                <w:szCs w:val="24"/>
              </w:rPr>
              <w:t>落实听课制度。领导班子每学期听课次数不少于</w:t>
            </w:r>
            <w:r w:rsidRPr="00084ECF">
              <w:rPr>
                <w:rFonts w:ascii="Times New Roman" w:eastAsia="等线" w:hAnsi="Times New Roman" w:cs="Times New Roman"/>
                <w:color w:val="000000"/>
                <w:kern w:val="0"/>
                <w:sz w:val="24"/>
                <w:szCs w:val="24"/>
              </w:rPr>
              <w:t>3</w:t>
            </w:r>
            <w:r w:rsidRPr="00084ECF">
              <w:rPr>
                <w:rFonts w:ascii="仿宋" w:eastAsia="仿宋" w:hAnsi="仿宋" w:cs="Times New Roman" w:hint="eastAsia"/>
                <w:color w:val="000000"/>
                <w:kern w:val="0"/>
                <w:sz w:val="24"/>
                <w:szCs w:val="24"/>
              </w:rPr>
              <w:t>次，听课学时不少于</w:t>
            </w:r>
            <w:r w:rsidRPr="00084ECF">
              <w:rPr>
                <w:rFonts w:ascii="Times New Roman" w:eastAsia="等线" w:hAnsi="Times New Roman" w:cs="Times New Roman"/>
                <w:color w:val="000000"/>
                <w:kern w:val="0"/>
                <w:sz w:val="24"/>
                <w:szCs w:val="24"/>
              </w:rPr>
              <w:t>6</w:t>
            </w:r>
            <w:r w:rsidRPr="00084ECF">
              <w:rPr>
                <w:rFonts w:ascii="仿宋" w:eastAsia="仿宋" w:hAnsi="仿宋" w:cs="Times New Roman" w:hint="eastAsia"/>
                <w:color w:val="000000"/>
                <w:kern w:val="0"/>
                <w:sz w:val="24"/>
                <w:szCs w:val="24"/>
              </w:rPr>
              <w:t>学时。</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10.</w:t>
            </w:r>
            <w:r w:rsidRPr="00084ECF">
              <w:rPr>
                <w:rFonts w:ascii="仿宋" w:eastAsia="仿宋" w:hAnsi="仿宋" w:cs="Times New Roman" w:hint="eastAsia"/>
                <w:color w:val="000000"/>
                <w:kern w:val="0"/>
                <w:sz w:val="24"/>
                <w:szCs w:val="24"/>
              </w:rPr>
              <w:t>加强统战联络工作。党员领导干部每人联系</w:t>
            </w:r>
            <w:r w:rsidRPr="00084ECF">
              <w:rPr>
                <w:rFonts w:ascii="Times New Roman" w:eastAsia="等线" w:hAnsi="Times New Roman" w:cs="Times New Roman"/>
                <w:color w:val="000000"/>
                <w:kern w:val="0"/>
                <w:sz w:val="24"/>
                <w:szCs w:val="24"/>
              </w:rPr>
              <w:t>2-3</w:t>
            </w:r>
            <w:r w:rsidRPr="00084ECF">
              <w:rPr>
                <w:rFonts w:ascii="仿宋" w:eastAsia="仿宋" w:hAnsi="仿宋" w:cs="Times New Roman" w:hint="eastAsia"/>
                <w:color w:val="000000"/>
                <w:kern w:val="0"/>
                <w:sz w:val="24"/>
                <w:szCs w:val="24"/>
              </w:rPr>
              <w:t>名党外人士。</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11.</w:t>
            </w:r>
            <w:r w:rsidRPr="00084ECF">
              <w:rPr>
                <w:rFonts w:ascii="仿宋" w:eastAsia="仿宋" w:hAnsi="仿宋" w:cs="Times New Roman" w:hint="eastAsia"/>
                <w:color w:val="000000"/>
                <w:kern w:val="0"/>
                <w:sz w:val="24"/>
                <w:szCs w:val="24"/>
              </w:rPr>
              <w:t>加强离退休干部联系服务。领导干部带头联系、定期走访离退休干部。</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12.</w:t>
            </w:r>
            <w:r w:rsidRPr="00084ECF">
              <w:rPr>
                <w:rFonts w:ascii="仿宋" w:eastAsia="仿宋" w:hAnsi="仿宋" w:cs="Times New Roman" w:hint="eastAsia"/>
                <w:color w:val="000000"/>
                <w:kern w:val="0"/>
                <w:sz w:val="24"/>
                <w:szCs w:val="24"/>
              </w:rPr>
              <w:t>领导班子每年须严格按计划和要求参加各类培训，不得无故缺席，学习培训情况要结合年度考核进行报告。</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13.</w:t>
            </w:r>
            <w:r w:rsidRPr="00084ECF">
              <w:rPr>
                <w:rFonts w:ascii="仿宋" w:eastAsia="仿宋" w:hAnsi="仿宋" w:cs="Times New Roman" w:hint="eastAsia"/>
                <w:color w:val="000000"/>
                <w:kern w:val="0"/>
                <w:sz w:val="24"/>
                <w:szCs w:val="24"/>
              </w:rPr>
              <w:t>严格执行中央和学校关于干部兼职、因私出国（境）等干部日常管理监督相关规定。</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72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14.</w:t>
            </w:r>
            <w:r w:rsidRPr="00084ECF">
              <w:rPr>
                <w:rFonts w:ascii="仿宋" w:eastAsia="仿宋" w:hAnsi="仿宋" w:cs="Times New Roman" w:hint="eastAsia"/>
                <w:color w:val="000000"/>
                <w:kern w:val="0"/>
                <w:sz w:val="24"/>
                <w:szCs w:val="24"/>
              </w:rPr>
              <w:t>严格落实个人述职述责述廉制度。学院领导班子成员应结合年度考核、民主生活会等，定期对履行职责和廉洁从政等方面的情况、存在的突出问题和改正措施以及其他需要说明的情况进行报告。</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48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15.</w:t>
            </w:r>
            <w:r w:rsidRPr="00084ECF">
              <w:rPr>
                <w:rFonts w:ascii="仿宋" w:eastAsia="仿宋" w:hAnsi="仿宋" w:cs="Times New Roman" w:hint="eastAsia"/>
                <w:color w:val="000000"/>
                <w:kern w:val="0"/>
                <w:sz w:val="24"/>
                <w:szCs w:val="24"/>
              </w:rPr>
              <w:t>落实</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一岗双责</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，把践行监督执纪</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四种形态</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的情况作为落实</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一岗双责</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重要内容，深化运用好第一种形态，进行分类记实。</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48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16.</w:t>
            </w:r>
            <w:r w:rsidRPr="00084ECF">
              <w:rPr>
                <w:rFonts w:ascii="仿宋" w:eastAsia="仿宋" w:hAnsi="仿宋" w:cs="Times New Roman" w:hint="eastAsia"/>
                <w:color w:val="000000"/>
                <w:kern w:val="0"/>
                <w:sz w:val="24"/>
                <w:szCs w:val="24"/>
              </w:rPr>
              <w:t>制度执行有记录，做好台账记录，主要负责人要对本单位党内政治生活状况、民主集中制等制度执行情况进行监督检查。</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480"/>
        </w:trPr>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仿宋" w:eastAsia="仿宋" w:hAnsi="仿宋" w:cs="宋体"/>
                <w:color w:val="000000"/>
                <w:kern w:val="0"/>
                <w:sz w:val="24"/>
                <w:szCs w:val="24"/>
              </w:rPr>
            </w:pPr>
            <w:r w:rsidRPr="00084ECF">
              <w:rPr>
                <w:rFonts w:ascii="仿宋" w:eastAsia="仿宋" w:hAnsi="仿宋" w:cs="宋体" w:hint="eastAsia"/>
                <w:color w:val="000000"/>
                <w:kern w:val="0"/>
                <w:sz w:val="24"/>
                <w:szCs w:val="24"/>
              </w:rPr>
              <w:t>加强二级党组织党建工作</w:t>
            </w: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17.</w:t>
            </w:r>
            <w:r w:rsidRPr="00084ECF">
              <w:rPr>
                <w:rFonts w:ascii="仿宋" w:eastAsia="仿宋" w:hAnsi="仿宋" w:cs="Times New Roman" w:hint="eastAsia"/>
                <w:color w:val="000000"/>
                <w:kern w:val="0"/>
                <w:sz w:val="24"/>
                <w:szCs w:val="24"/>
              </w:rPr>
              <w:t>每年初制定党委（党总支）年度党建和思想政治工作的工作计划。</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75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18.</w:t>
            </w:r>
            <w:r w:rsidRPr="00084ECF">
              <w:rPr>
                <w:rFonts w:ascii="仿宋" w:eastAsia="仿宋" w:hAnsi="仿宋" w:cs="Times New Roman" w:hint="eastAsia"/>
                <w:color w:val="000000"/>
                <w:kern w:val="0"/>
                <w:sz w:val="24"/>
                <w:szCs w:val="24"/>
              </w:rPr>
              <w:t>严格执行《电子科技大学学院党委（党总支）会议议事决策制度》和《电子科技大学学院党政联席会议议事决策制度》，健全集体领导、党政分工合作、协调运行的工作机制。</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48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19.</w:t>
            </w:r>
            <w:r w:rsidRPr="00084ECF">
              <w:rPr>
                <w:rFonts w:ascii="仿宋" w:eastAsia="仿宋" w:hAnsi="仿宋" w:cs="Times New Roman" w:hint="eastAsia"/>
                <w:color w:val="000000"/>
                <w:kern w:val="0"/>
                <w:sz w:val="24"/>
                <w:szCs w:val="24"/>
              </w:rPr>
              <w:t>落实《电子科技大学基层党组织换届选举工作实施细则》，做好本单位党委（党总支）换届选举工作。</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2018.05</w:t>
            </w:r>
            <w:r w:rsidRPr="00084ECF">
              <w:rPr>
                <w:rFonts w:ascii="仿宋" w:eastAsia="仿宋" w:hAnsi="仿宋" w:cs="Times New Roman" w:hint="eastAsia"/>
                <w:color w:val="000000"/>
                <w:kern w:val="0"/>
                <w:sz w:val="24"/>
                <w:szCs w:val="24"/>
              </w:rPr>
              <w:t>完成</w:t>
            </w:r>
          </w:p>
        </w:tc>
      </w:tr>
      <w:tr w:rsidR="00084ECF" w:rsidRPr="00084ECF" w:rsidTr="004226E6">
        <w:trPr>
          <w:trHeight w:val="73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20.</w:t>
            </w:r>
            <w:r w:rsidRPr="00084ECF">
              <w:rPr>
                <w:rFonts w:ascii="仿宋" w:eastAsia="仿宋" w:hAnsi="仿宋" w:cs="Times New Roman" w:hint="eastAsia"/>
                <w:color w:val="000000"/>
                <w:kern w:val="0"/>
                <w:sz w:val="24"/>
                <w:szCs w:val="24"/>
              </w:rPr>
              <w:t>严守选人用人规矩和程序，严把人选政治关、品行关、作风关、廉洁关。做好本单位管理权限内的干部工作、管理人员工作，以及后备干部、党代会代表、人大代表、政协委员等人选的推荐工作。</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48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21.</w:t>
            </w:r>
            <w:r w:rsidRPr="00084ECF">
              <w:rPr>
                <w:rFonts w:ascii="仿宋" w:eastAsia="仿宋" w:hAnsi="仿宋" w:cs="Times New Roman" w:hint="eastAsia"/>
                <w:color w:val="000000"/>
                <w:kern w:val="0"/>
                <w:sz w:val="24"/>
                <w:szCs w:val="24"/>
              </w:rPr>
              <w:t>严格执行重要事项报告制度。本单位重大问题、重要事项和突发重要情况及时向校党委请示报告。</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79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22.</w:t>
            </w:r>
            <w:r w:rsidRPr="00084ECF">
              <w:rPr>
                <w:rFonts w:ascii="仿宋" w:eastAsia="仿宋" w:hAnsi="仿宋" w:cs="Times New Roman" w:hint="eastAsia"/>
                <w:color w:val="000000"/>
                <w:kern w:val="0"/>
                <w:sz w:val="24"/>
                <w:szCs w:val="24"/>
              </w:rPr>
              <w:t>研究制定具体办法，把好教师引进、培养使用关，把政治标准放在首位，加强教师进校对其思想政治素质的考察，完善外籍教师和海外人才引进使用管理办法。加强境外来校工作学习师生思想动态的关注和思想引导。</w:t>
            </w:r>
          </w:p>
        </w:tc>
        <w:tc>
          <w:tcPr>
            <w:tcW w:w="488"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制度建设</w:t>
            </w:r>
            <w:r w:rsidRPr="00084ECF">
              <w:rPr>
                <w:rFonts w:ascii="Times New Roman" w:eastAsia="等线" w:hAnsi="Times New Roman" w:cs="Times New Roman"/>
                <w:color w:val="000000"/>
                <w:kern w:val="0"/>
                <w:sz w:val="24"/>
                <w:szCs w:val="24"/>
              </w:rPr>
              <w:t>2018.12</w:t>
            </w:r>
          </w:p>
        </w:tc>
      </w:tr>
      <w:tr w:rsidR="00084ECF" w:rsidRPr="00084ECF" w:rsidTr="004226E6">
        <w:trPr>
          <w:trHeight w:val="90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23.</w:t>
            </w:r>
            <w:r w:rsidRPr="00084ECF">
              <w:rPr>
                <w:rFonts w:ascii="仿宋" w:eastAsia="仿宋" w:hAnsi="仿宋" w:cs="Times New Roman" w:hint="eastAsia"/>
                <w:color w:val="000000"/>
                <w:kern w:val="0"/>
                <w:sz w:val="24"/>
                <w:szCs w:val="24"/>
              </w:rPr>
              <w:t>落实《电子科技大学本科教材建设与管理办法》《电子科技大学研究生教材建设与管理办法》《电子科技大学本科课程教学大纲制定及管理办法》《电子科技大学课程教案编写基本要求》等要求，在课程建设、教材选用等重大问题上把好政治关。</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138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24.</w:t>
            </w:r>
            <w:r w:rsidRPr="00084ECF">
              <w:rPr>
                <w:rFonts w:ascii="仿宋" w:eastAsia="仿宋" w:hAnsi="仿宋" w:cs="Times New Roman" w:hint="eastAsia"/>
                <w:color w:val="000000"/>
                <w:kern w:val="0"/>
                <w:sz w:val="24"/>
                <w:szCs w:val="24"/>
              </w:rPr>
              <w:t>落实《电子科技大学校园新媒体管理办法》《电子科技大学网络舆情管理实施办法》《电子科技大学关于进一步加强新闻发布工作的实施意见》《电子科技大学形势报告会和哲学社会科学报告会、研讨会、讲座、论坛管理办法》《电子科技大学校园媒体管理办法》等工作要求，把好重大学术活动、各类阵地建设关，及时掌握教师教学情况。加强对学术组织、研究机构和学生社团等的引导，严格落实</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一会一报</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和</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一事一报</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制度，规范各类思想文化阵地管理。</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855"/>
        </w:trPr>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仿宋" w:eastAsia="仿宋" w:hAnsi="仿宋" w:cs="宋体"/>
                <w:color w:val="000000"/>
                <w:kern w:val="0"/>
                <w:sz w:val="24"/>
                <w:szCs w:val="24"/>
              </w:rPr>
            </w:pPr>
            <w:r w:rsidRPr="00084ECF">
              <w:rPr>
                <w:rFonts w:ascii="仿宋" w:eastAsia="仿宋" w:hAnsi="仿宋" w:cs="宋体" w:hint="eastAsia"/>
                <w:color w:val="000000"/>
                <w:kern w:val="0"/>
                <w:sz w:val="24"/>
                <w:szCs w:val="24"/>
              </w:rPr>
              <w:t>加强师生支部建设</w:t>
            </w: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25.</w:t>
            </w:r>
            <w:r w:rsidRPr="00084ECF">
              <w:rPr>
                <w:rFonts w:ascii="仿宋" w:eastAsia="仿宋" w:hAnsi="仿宋" w:cs="Times New Roman" w:hint="eastAsia"/>
                <w:color w:val="000000"/>
                <w:kern w:val="0"/>
                <w:sz w:val="24"/>
                <w:szCs w:val="24"/>
              </w:rPr>
              <w:t>制定本单位《师生党支部考核评价办法》，建立责任清单，加强督促检查。每年研究</w:t>
            </w:r>
            <w:r w:rsidRPr="00084ECF">
              <w:rPr>
                <w:rFonts w:ascii="Times New Roman" w:eastAsia="等线" w:hAnsi="Times New Roman" w:cs="Times New Roman"/>
                <w:color w:val="000000"/>
                <w:kern w:val="0"/>
                <w:sz w:val="24"/>
                <w:szCs w:val="24"/>
              </w:rPr>
              <w:t>1-2</w:t>
            </w:r>
            <w:r w:rsidRPr="00084ECF">
              <w:rPr>
                <w:rFonts w:ascii="仿宋" w:eastAsia="仿宋" w:hAnsi="仿宋" w:cs="Times New Roman" w:hint="eastAsia"/>
                <w:color w:val="000000"/>
                <w:kern w:val="0"/>
                <w:sz w:val="24"/>
                <w:szCs w:val="24"/>
              </w:rPr>
              <w:t>次教工、学生的党建工作和入党积极分子培养状况，每学期至少听取</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次师生党支部建设工作情况汇报。</w:t>
            </w:r>
          </w:p>
        </w:tc>
        <w:tc>
          <w:tcPr>
            <w:tcW w:w="488"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制度建设</w:t>
            </w:r>
            <w:r w:rsidRPr="00084ECF">
              <w:rPr>
                <w:rFonts w:ascii="Times New Roman" w:eastAsia="等线" w:hAnsi="Times New Roman" w:cs="Times New Roman"/>
                <w:color w:val="000000"/>
                <w:kern w:val="0"/>
                <w:sz w:val="24"/>
                <w:szCs w:val="24"/>
              </w:rPr>
              <w:t>2018.12</w:t>
            </w:r>
          </w:p>
        </w:tc>
      </w:tr>
      <w:tr w:rsidR="00084ECF" w:rsidRPr="00084ECF" w:rsidTr="004226E6">
        <w:trPr>
          <w:trHeight w:val="76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26.</w:t>
            </w:r>
            <w:r w:rsidRPr="00084ECF">
              <w:rPr>
                <w:rFonts w:ascii="仿宋" w:eastAsia="仿宋" w:hAnsi="仿宋" w:cs="Times New Roman" w:hint="eastAsia"/>
                <w:color w:val="000000"/>
                <w:kern w:val="0"/>
                <w:sz w:val="24"/>
                <w:szCs w:val="24"/>
              </w:rPr>
              <w:t>优化党支部的设置。探索依托重大项目组、学科组、课题组、科研平台、中外合作办学项目和机构等设置教师党支部，在师生规模小的单位试点师生支部混编。</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2018.12</w:t>
            </w:r>
            <w:r w:rsidRPr="00084ECF">
              <w:rPr>
                <w:rFonts w:ascii="仿宋" w:eastAsia="仿宋" w:hAnsi="仿宋" w:cs="Times New Roman" w:hint="eastAsia"/>
                <w:color w:val="000000"/>
                <w:kern w:val="0"/>
                <w:sz w:val="24"/>
                <w:szCs w:val="24"/>
              </w:rPr>
              <w:t>完成</w:t>
            </w:r>
          </w:p>
        </w:tc>
      </w:tr>
      <w:tr w:rsidR="00084ECF" w:rsidRPr="00084ECF" w:rsidTr="004226E6">
        <w:trPr>
          <w:trHeight w:val="109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27.</w:t>
            </w:r>
            <w:r w:rsidRPr="00084ECF">
              <w:rPr>
                <w:rFonts w:ascii="仿宋" w:eastAsia="仿宋" w:hAnsi="仿宋" w:cs="Times New Roman" w:hint="eastAsia"/>
                <w:color w:val="000000"/>
                <w:kern w:val="0"/>
                <w:sz w:val="24"/>
                <w:szCs w:val="24"/>
              </w:rPr>
              <w:t>选优配强支部书记。全面实施教师党支部书记</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双带头人</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培育工程，注重从优秀辅导员、优秀大学生党员中选拔学生党支部书记。每年对党支部书记进行</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次全员培训，强化党的基本知识、纪律规矩和党建工作方法的学习提高，全年学习时间不少于</w:t>
            </w:r>
            <w:r w:rsidRPr="00084ECF">
              <w:rPr>
                <w:rFonts w:ascii="Times New Roman" w:eastAsia="等线" w:hAnsi="Times New Roman" w:cs="Times New Roman"/>
                <w:color w:val="000000"/>
                <w:kern w:val="0"/>
                <w:sz w:val="24"/>
                <w:szCs w:val="24"/>
              </w:rPr>
              <w:t>32</w:t>
            </w:r>
            <w:r w:rsidRPr="00084ECF">
              <w:rPr>
                <w:rFonts w:ascii="仿宋" w:eastAsia="仿宋" w:hAnsi="仿宋" w:cs="Times New Roman" w:hint="eastAsia"/>
                <w:color w:val="000000"/>
                <w:kern w:val="0"/>
                <w:sz w:val="24"/>
                <w:szCs w:val="24"/>
              </w:rPr>
              <w:t>学时。</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4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28.</w:t>
            </w:r>
            <w:r w:rsidRPr="00084ECF">
              <w:rPr>
                <w:rFonts w:ascii="仿宋" w:eastAsia="仿宋" w:hAnsi="仿宋" w:cs="Times New Roman" w:hint="eastAsia"/>
                <w:color w:val="000000"/>
                <w:kern w:val="0"/>
                <w:sz w:val="24"/>
                <w:szCs w:val="24"/>
              </w:rPr>
              <w:t>扎实推进</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两学一做</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学习教育常态化制度化，认真开展</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不忘初心、牢记使命</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等主题教育。</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111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29.</w:t>
            </w:r>
            <w:r w:rsidRPr="00084ECF">
              <w:rPr>
                <w:rFonts w:ascii="仿宋" w:eastAsia="仿宋" w:hAnsi="仿宋" w:cs="Times New Roman" w:hint="eastAsia"/>
                <w:color w:val="000000"/>
                <w:kern w:val="0"/>
                <w:sz w:val="24"/>
                <w:szCs w:val="24"/>
              </w:rPr>
              <w:t>规范</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三会一课</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制度。支部组织党员按期参加党员大会、党小组会和上党课，定期召开支部委员会会议，支部书记每年至少为党员讲</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次党课。支部每年初制定</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三会一课</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年度计划并报学院党委（党总支），年末总结向上级汇报。每年至少召开</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次专题组织生活会，开展批评与自我批评。</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30.</w:t>
            </w:r>
            <w:r w:rsidRPr="00084ECF">
              <w:rPr>
                <w:rFonts w:ascii="仿宋" w:eastAsia="仿宋" w:hAnsi="仿宋" w:cs="Times New Roman" w:hint="eastAsia"/>
                <w:color w:val="000000"/>
                <w:kern w:val="0"/>
                <w:sz w:val="24"/>
                <w:szCs w:val="24"/>
              </w:rPr>
              <w:t>规范谈心谈话制度。支部委员之间、支部委员与每位党员之间，支部委员与党外教师开展经常性谈心谈话，并做好记录。</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480"/>
        </w:trPr>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仿宋" w:eastAsia="仿宋" w:hAnsi="仿宋" w:cs="宋体"/>
                <w:color w:val="000000"/>
                <w:kern w:val="0"/>
                <w:sz w:val="24"/>
                <w:szCs w:val="24"/>
              </w:rPr>
            </w:pPr>
            <w:r w:rsidRPr="00084ECF">
              <w:rPr>
                <w:rFonts w:ascii="仿宋" w:eastAsia="仿宋" w:hAnsi="仿宋" w:cs="宋体" w:hint="eastAsia"/>
                <w:color w:val="000000"/>
                <w:kern w:val="0"/>
                <w:sz w:val="24"/>
                <w:szCs w:val="24"/>
              </w:rPr>
              <w:t>加强师生支部建设</w:t>
            </w: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31.</w:t>
            </w:r>
            <w:r w:rsidRPr="00084ECF">
              <w:rPr>
                <w:rFonts w:ascii="仿宋" w:eastAsia="仿宋" w:hAnsi="仿宋" w:cs="Times New Roman" w:hint="eastAsia"/>
                <w:color w:val="000000"/>
                <w:kern w:val="0"/>
                <w:sz w:val="24"/>
                <w:szCs w:val="24"/>
              </w:rPr>
              <w:t>规范民主评议党员制度。每年开展</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次党员民主评议工作。</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48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32.</w:t>
            </w:r>
            <w:r w:rsidRPr="00084ECF">
              <w:rPr>
                <w:rFonts w:ascii="仿宋" w:eastAsia="仿宋" w:hAnsi="仿宋" w:cs="Times New Roman" w:hint="eastAsia"/>
                <w:color w:val="000000"/>
                <w:kern w:val="0"/>
                <w:sz w:val="24"/>
                <w:szCs w:val="24"/>
              </w:rPr>
              <w:t>以二级党组织为单位，全面推行支部主题党日，每月相对固定时间，每次确定主题，时间一般不少于半天。</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115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33.</w:t>
            </w:r>
            <w:r w:rsidRPr="00084ECF">
              <w:rPr>
                <w:rFonts w:ascii="仿宋" w:eastAsia="仿宋" w:hAnsi="仿宋" w:cs="Times New Roman" w:hint="eastAsia"/>
                <w:color w:val="000000"/>
                <w:kern w:val="0"/>
                <w:sz w:val="24"/>
                <w:szCs w:val="24"/>
              </w:rPr>
              <w:t>规范发展党员工作。通过线上线下结合抓好入党积极分子和发展对象的培养教育、管理和考察工作，做好预备党员的教育、考察和转正工作；二级党委按时做好审批预备党员和转正工作；规范发展党员工作的手续和程序，确保文书档案规范齐全。党员每年集中培训时间一般不少于</w:t>
            </w:r>
            <w:r w:rsidRPr="00084ECF">
              <w:rPr>
                <w:rFonts w:ascii="Times New Roman" w:eastAsia="等线" w:hAnsi="Times New Roman" w:cs="Times New Roman"/>
                <w:color w:val="000000"/>
                <w:kern w:val="0"/>
                <w:sz w:val="24"/>
                <w:szCs w:val="24"/>
              </w:rPr>
              <w:t>32</w:t>
            </w:r>
            <w:r w:rsidRPr="00084ECF">
              <w:rPr>
                <w:rFonts w:ascii="仿宋" w:eastAsia="仿宋" w:hAnsi="仿宋" w:cs="Times New Roman" w:hint="eastAsia"/>
                <w:color w:val="000000"/>
                <w:kern w:val="0"/>
                <w:sz w:val="24"/>
                <w:szCs w:val="24"/>
              </w:rPr>
              <w:t>个学时。</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2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34.</w:t>
            </w:r>
            <w:r w:rsidRPr="00084ECF">
              <w:rPr>
                <w:rFonts w:ascii="仿宋" w:eastAsia="仿宋" w:hAnsi="仿宋" w:cs="Times New Roman" w:hint="eastAsia"/>
                <w:color w:val="000000"/>
                <w:kern w:val="0"/>
                <w:sz w:val="24"/>
                <w:szCs w:val="24"/>
              </w:rPr>
              <w:t>落实《电子科技大学关于加强和改进新形势下党校工作的若干意见》，推进党员院士、国字号人才、院长上党课。</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81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35.</w:t>
            </w:r>
            <w:r w:rsidRPr="00084ECF">
              <w:rPr>
                <w:rFonts w:ascii="仿宋" w:eastAsia="仿宋" w:hAnsi="仿宋" w:cs="Times New Roman" w:hint="eastAsia"/>
                <w:color w:val="000000"/>
                <w:kern w:val="0"/>
                <w:sz w:val="24"/>
                <w:szCs w:val="24"/>
              </w:rPr>
              <w:t>实施党建</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对标争先</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建设计划，树立优秀党员典型，建设示范二级党委和示范党支部，培育优秀工作案例、优秀党校党课和优秀党建研究成果，让师生党员的先锋模范作用在教学科研、学习生活中显现出来。</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2018.12</w:t>
            </w:r>
            <w:r w:rsidRPr="00084ECF">
              <w:rPr>
                <w:rFonts w:ascii="仿宋" w:eastAsia="仿宋" w:hAnsi="仿宋" w:cs="Times New Roman" w:hint="eastAsia"/>
                <w:color w:val="000000"/>
                <w:kern w:val="0"/>
                <w:sz w:val="24"/>
                <w:szCs w:val="24"/>
              </w:rPr>
              <w:t>完成</w:t>
            </w:r>
          </w:p>
        </w:tc>
      </w:tr>
      <w:tr w:rsidR="00084ECF" w:rsidRPr="00084ECF" w:rsidTr="004226E6">
        <w:trPr>
          <w:trHeight w:val="90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36.</w:t>
            </w:r>
            <w:r w:rsidRPr="00084ECF">
              <w:rPr>
                <w:rFonts w:ascii="仿宋" w:eastAsia="仿宋" w:hAnsi="仿宋" w:cs="Times New Roman" w:hint="eastAsia"/>
                <w:color w:val="000000"/>
                <w:kern w:val="0"/>
                <w:sz w:val="24"/>
                <w:szCs w:val="24"/>
              </w:rPr>
              <w:t>围绕本单位中心工作实施</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基层支部活力提升计划</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，提升基层支部组织力。鼓励开展主题研讨、党课报告、参观红色基地、联建共建、师生结对、志愿服务、读书交流会等形式丰富的组织生活，促进规定动作与聚焦师生发展的自选动作有机结合。</w:t>
            </w:r>
          </w:p>
        </w:tc>
        <w:tc>
          <w:tcPr>
            <w:tcW w:w="488"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2018.12</w:t>
            </w:r>
            <w:r w:rsidRPr="00084ECF">
              <w:rPr>
                <w:rFonts w:ascii="仿宋" w:eastAsia="仿宋" w:hAnsi="仿宋" w:cs="Times New Roman" w:hint="eastAsia"/>
                <w:color w:val="000000"/>
                <w:kern w:val="0"/>
                <w:sz w:val="24"/>
                <w:szCs w:val="24"/>
              </w:rPr>
              <w:t>完成</w:t>
            </w:r>
          </w:p>
        </w:tc>
      </w:tr>
      <w:tr w:rsidR="00084ECF" w:rsidRPr="00084ECF" w:rsidTr="004226E6">
        <w:trPr>
          <w:trHeight w:val="88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37.</w:t>
            </w:r>
            <w:r w:rsidRPr="00084ECF">
              <w:rPr>
                <w:rFonts w:ascii="仿宋" w:eastAsia="仿宋" w:hAnsi="仿宋" w:cs="Times New Roman" w:hint="eastAsia"/>
                <w:color w:val="000000"/>
                <w:kern w:val="0"/>
                <w:sz w:val="24"/>
                <w:szCs w:val="24"/>
              </w:rPr>
              <w:t>每年年初对所属师生党支部换届情况进行梳理，建立提醒督促支部按期换届机制。对任期将满的支部，一般应提前</w:t>
            </w:r>
            <w:r w:rsidRPr="00084ECF">
              <w:rPr>
                <w:rFonts w:ascii="Times New Roman" w:eastAsia="等线" w:hAnsi="Times New Roman" w:cs="Times New Roman"/>
                <w:color w:val="000000"/>
                <w:kern w:val="0"/>
                <w:sz w:val="24"/>
                <w:szCs w:val="24"/>
              </w:rPr>
              <w:t>6</w:t>
            </w:r>
            <w:r w:rsidRPr="00084ECF">
              <w:rPr>
                <w:rFonts w:ascii="仿宋" w:eastAsia="仿宋" w:hAnsi="仿宋" w:cs="Times New Roman" w:hint="eastAsia"/>
                <w:color w:val="000000"/>
                <w:kern w:val="0"/>
                <w:sz w:val="24"/>
                <w:szCs w:val="24"/>
              </w:rPr>
              <w:t>个月以书面发函通知等形式提醒做好换届准备工作，党支部一般提前</w:t>
            </w:r>
            <w:r w:rsidRPr="00084ECF">
              <w:rPr>
                <w:rFonts w:ascii="Times New Roman" w:eastAsia="等线" w:hAnsi="Times New Roman" w:cs="Times New Roman"/>
                <w:color w:val="000000"/>
                <w:kern w:val="0"/>
                <w:sz w:val="24"/>
                <w:szCs w:val="24"/>
              </w:rPr>
              <w:t>4</w:t>
            </w:r>
            <w:r w:rsidRPr="00084ECF">
              <w:rPr>
                <w:rFonts w:ascii="仿宋" w:eastAsia="仿宋" w:hAnsi="仿宋" w:cs="Times New Roman" w:hint="eastAsia"/>
                <w:color w:val="000000"/>
                <w:kern w:val="0"/>
                <w:sz w:val="24"/>
                <w:szCs w:val="24"/>
              </w:rPr>
              <w:t>个月向上级党组织书面报送换届请示。</w:t>
            </w:r>
          </w:p>
        </w:tc>
        <w:tc>
          <w:tcPr>
            <w:tcW w:w="488"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2018.06</w:t>
            </w:r>
            <w:r w:rsidRPr="00084ECF">
              <w:rPr>
                <w:rFonts w:ascii="仿宋" w:eastAsia="仿宋" w:hAnsi="仿宋" w:cs="Times New Roman" w:hint="eastAsia"/>
                <w:color w:val="000000"/>
                <w:kern w:val="0"/>
                <w:sz w:val="24"/>
                <w:szCs w:val="24"/>
              </w:rPr>
              <w:t>完成</w:t>
            </w:r>
          </w:p>
        </w:tc>
      </w:tr>
      <w:tr w:rsidR="00084ECF" w:rsidRPr="00084ECF" w:rsidTr="004226E6">
        <w:trPr>
          <w:trHeight w:val="48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38.</w:t>
            </w:r>
            <w:r w:rsidRPr="00084ECF">
              <w:rPr>
                <w:rFonts w:ascii="仿宋" w:eastAsia="仿宋" w:hAnsi="仿宋" w:cs="Times New Roman" w:hint="eastAsia"/>
                <w:color w:val="000000"/>
                <w:kern w:val="0"/>
                <w:sz w:val="24"/>
                <w:szCs w:val="24"/>
              </w:rPr>
              <w:t>持续开展</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三分类三升级</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活动，加强薄弱党支部的整改，集中转化提升达标。</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82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仿宋" w:eastAsia="仿宋" w:hAnsi="仿宋" w:cs="宋体"/>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39.</w:t>
            </w:r>
            <w:r w:rsidRPr="00084ECF">
              <w:rPr>
                <w:rFonts w:ascii="仿宋" w:eastAsia="仿宋" w:hAnsi="仿宋" w:cs="Times New Roman" w:hint="eastAsia"/>
                <w:color w:val="000000"/>
                <w:kern w:val="0"/>
                <w:sz w:val="24"/>
                <w:szCs w:val="24"/>
              </w:rPr>
              <w:t>督促指导党支部规范填写《党支部工作手册》，建好各类台账；维护好党员管理信息系统，做好党内信息统计；二级党组织对所辖支部开展党建督查，加强指导，熟悉掌握具体情况。</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855"/>
        </w:trPr>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加强党员队伍建设</w:t>
            </w: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kern w:val="0"/>
                <w:sz w:val="24"/>
                <w:szCs w:val="24"/>
              </w:rPr>
            </w:pPr>
            <w:r w:rsidRPr="00084ECF">
              <w:rPr>
                <w:rFonts w:ascii="Times New Roman" w:eastAsia="等线" w:hAnsi="Times New Roman" w:cs="Times New Roman"/>
                <w:kern w:val="0"/>
                <w:sz w:val="24"/>
                <w:szCs w:val="24"/>
              </w:rPr>
              <w:t>40.</w:t>
            </w:r>
            <w:r w:rsidRPr="00084ECF">
              <w:rPr>
                <w:rFonts w:ascii="仿宋" w:eastAsia="仿宋" w:hAnsi="仿宋" w:cs="Times New Roman" w:hint="eastAsia"/>
                <w:kern w:val="0"/>
                <w:sz w:val="24"/>
                <w:szCs w:val="24"/>
              </w:rPr>
              <w:t>严把党员发展质量关。加强对中青年教师的政治引领、政治吸纳，教师支部书记常态化联系青年教师入党积极分子，制订在优秀中青年教师中培养发展党员计划。将</w:t>
            </w:r>
            <w:r w:rsidRPr="00084ECF">
              <w:rPr>
                <w:rFonts w:ascii="Times New Roman" w:eastAsia="等线" w:hAnsi="Times New Roman" w:cs="Times New Roman"/>
                <w:kern w:val="0"/>
                <w:sz w:val="24"/>
                <w:szCs w:val="24"/>
              </w:rPr>
              <w:t>“</w:t>
            </w:r>
            <w:r w:rsidRPr="00084ECF">
              <w:rPr>
                <w:rFonts w:ascii="仿宋" w:eastAsia="仿宋" w:hAnsi="仿宋" w:cs="Times New Roman" w:hint="eastAsia"/>
                <w:kern w:val="0"/>
                <w:sz w:val="24"/>
                <w:szCs w:val="24"/>
              </w:rPr>
              <w:t>推荐优秀团员作为入党积极分子人选</w:t>
            </w:r>
            <w:r w:rsidRPr="00084ECF">
              <w:rPr>
                <w:rFonts w:ascii="Times New Roman" w:eastAsia="等线" w:hAnsi="Times New Roman" w:cs="Times New Roman"/>
                <w:kern w:val="0"/>
                <w:sz w:val="24"/>
                <w:szCs w:val="24"/>
              </w:rPr>
              <w:t>”</w:t>
            </w:r>
            <w:r w:rsidRPr="00084ECF">
              <w:rPr>
                <w:rFonts w:ascii="仿宋" w:eastAsia="仿宋" w:hAnsi="仿宋" w:cs="Times New Roman" w:hint="eastAsia"/>
                <w:kern w:val="0"/>
                <w:sz w:val="24"/>
                <w:szCs w:val="24"/>
              </w:rPr>
              <w:t>作为重要渠道，重视发展少数民族学生入党。</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82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41.</w:t>
            </w:r>
            <w:r w:rsidRPr="00084ECF">
              <w:rPr>
                <w:rFonts w:ascii="仿宋" w:eastAsia="仿宋" w:hAnsi="仿宋" w:cs="Times New Roman" w:hint="eastAsia"/>
                <w:color w:val="000000"/>
                <w:kern w:val="0"/>
                <w:sz w:val="24"/>
                <w:szCs w:val="24"/>
              </w:rPr>
              <w:t>强化党员教育管理监督。做好组织关系转接、党籍管理、毕业生党员组织关系管理、失联党员规范管理和组织处置工作，稳妥有序处置不合格党员。</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70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42.</w:t>
            </w:r>
            <w:r w:rsidRPr="00084ECF">
              <w:rPr>
                <w:rFonts w:ascii="仿宋" w:eastAsia="仿宋" w:hAnsi="仿宋" w:cs="Times New Roman" w:hint="eastAsia"/>
                <w:color w:val="000000"/>
                <w:kern w:val="0"/>
                <w:sz w:val="24"/>
                <w:szCs w:val="24"/>
              </w:rPr>
              <w:t>落实《电子科技大学教职工长期公派出国（境）实施细则》和《电子科技大学学生出国（境）管理办法》，规范出国</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境</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学习研究党员管理。</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795"/>
        </w:trPr>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kern w:val="0"/>
                <w:sz w:val="24"/>
                <w:szCs w:val="24"/>
              </w:rPr>
            </w:pPr>
            <w:r w:rsidRPr="00084ECF">
              <w:rPr>
                <w:rFonts w:ascii="仿宋" w:eastAsia="仿宋" w:hAnsi="仿宋" w:cs="Times New Roman" w:hint="eastAsia"/>
                <w:kern w:val="0"/>
                <w:sz w:val="24"/>
                <w:szCs w:val="24"/>
              </w:rPr>
              <w:t>加强作风建设和纪律建设</w:t>
            </w: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43.</w:t>
            </w:r>
            <w:r w:rsidRPr="00084ECF">
              <w:rPr>
                <w:rFonts w:ascii="仿宋" w:eastAsia="仿宋" w:hAnsi="仿宋" w:cs="Times New Roman" w:hint="eastAsia"/>
                <w:color w:val="000000"/>
                <w:kern w:val="0"/>
                <w:sz w:val="24"/>
                <w:szCs w:val="24"/>
              </w:rPr>
              <w:t>落实中央八项规定精神，加强违反中央八项规定精神典型案例的通报；紧盯</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四风</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新表现，结合工作实际开展对照查摆、自查自纠，做好常态化提醒通过多种形式引导广大党员干部在节假日期间以更高标准、更严要求抓好作风建设。</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79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44.</w:t>
            </w:r>
            <w:r w:rsidRPr="00084ECF">
              <w:rPr>
                <w:rFonts w:ascii="仿宋" w:eastAsia="仿宋" w:hAnsi="仿宋" w:cs="Times New Roman" w:hint="eastAsia"/>
                <w:color w:val="000000"/>
                <w:kern w:val="0"/>
                <w:sz w:val="24"/>
                <w:szCs w:val="24"/>
              </w:rPr>
              <w:t>坚持开展党性党风教育。用身边人身边事开展警示教育，将</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关键少数</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作为警示教育的重点，针对重点领域关键岗位人员开展分批分类的警示教育。利用网站、清廉成电微信平台等新媒体阵地，通过快速传递信息加大警示教育、宣传力度。</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60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45.</w:t>
            </w:r>
            <w:r w:rsidRPr="00084ECF">
              <w:rPr>
                <w:rFonts w:ascii="仿宋" w:eastAsia="仿宋" w:hAnsi="仿宋" w:cs="Times New Roman" w:hint="eastAsia"/>
                <w:color w:val="000000"/>
                <w:kern w:val="0"/>
                <w:sz w:val="24"/>
                <w:szCs w:val="24"/>
              </w:rPr>
              <w:t>加强对科研经费、招生考试、招标采购等重点领域关键环节制度执行情况的监督检查。</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960"/>
        </w:trPr>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深入推进师德师风建设</w:t>
            </w: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46.</w:t>
            </w:r>
            <w:r w:rsidRPr="00084ECF">
              <w:rPr>
                <w:rFonts w:ascii="仿宋" w:eastAsia="仿宋" w:hAnsi="仿宋" w:cs="Times New Roman" w:hint="eastAsia"/>
                <w:color w:val="000000"/>
                <w:kern w:val="0"/>
                <w:sz w:val="24"/>
                <w:szCs w:val="24"/>
              </w:rPr>
              <w:t>成立院级</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青年教师发展咨询委员会</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，依托教研室以</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对</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，多对</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的方式为青年教师配备学术导师，在青年教师培训体系中增加思想政治教育模块，引导教师做好职业发展规划。</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2018.12</w:t>
            </w:r>
            <w:r w:rsidRPr="00084ECF">
              <w:rPr>
                <w:rFonts w:ascii="仿宋" w:eastAsia="仿宋" w:hAnsi="仿宋" w:cs="Times New Roman" w:hint="eastAsia"/>
                <w:color w:val="000000"/>
                <w:kern w:val="0"/>
                <w:sz w:val="24"/>
                <w:szCs w:val="24"/>
              </w:rPr>
              <w:t>完成</w:t>
            </w:r>
          </w:p>
        </w:tc>
      </w:tr>
      <w:tr w:rsidR="00084ECF" w:rsidRPr="00084ECF" w:rsidTr="004226E6">
        <w:trPr>
          <w:trHeight w:val="90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47.</w:t>
            </w:r>
            <w:r w:rsidRPr="00084ECF">
              <w:rPr>
                <w:rFonts w:ascii="仿宋" w:eastAsia="仿宋" w:hAnsi="仿宋" w:cs="Times New Roman" w:hint="eastAsia"/>
                <w:color w:val="000000"/>
                <w:kern w:val="0"/>
                <w:sz w:val="24"/>
                <w:szCs w:val="24"/>
              </w:rPr>
              <w:t>落实《电子科技大学教职工师德师风手册》，明确师德师风考核标准，师德师风考核结果作为教职工年度考核、职称评聘、岗位聘任、评优评奖等工作的重要依据。实行师德师风</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一票否决制</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810"/>
        </w:trPr>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形成全员全过程全方位育人格局</w:t>
            </w: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48.</w:t>
            </w:r>
            <w:r w:rsidRPr="00084ECF">
              <w:rPr>
                <w:rFonts w:ascii="仿宋" w:eastAsia="仿宋" w:hAnsi="仿宋" w:cs="Times New Roman" w:hint="eastAsia"/>
                <w:color w:val="000000"/>
                <w:kern w:val="0"/>
                <w:sz w:val="24"/>
                <w:szCs w:val="24"/>
              </w:rPr>
              <w:t>统筹推进课程育人。修订各单位本科和研究生人才培养方案，突出育人导向；加强思政课程体系建设，着力增强课程的针对性和有效性；强化</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课程思政</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，积极培育</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学科育人示范课程</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w:t>
            </w:r>
            <w:r w:rsidRPr="00084ECF">
              <w:rPr>
                <w:rFonts w:ascii="Times New Roman" w:eastAsia="等线" w:hAnsi="Times New Roman" w:cs="Times New Roman"/>
                <w:color w:val="000000"/>
                <w:kern w:val="0"/>
                <w:sz w:val="24"/>
                <w:szCs w:val="24"/>
              </w:rPr>
              <w:t xml:space="preserve"> </w:t>
            </w:r>
            <w:r w:rsidRPr="00084ECF">
              <w:rPr>
                <w:rFonts w:ascii="仿宋" w:eastAsia="仿宋" w:hAnsi="仿宋" w:cs="Times New Roman" w:hint="eastAsia"/>
                <w:color w:val="000000"/>
                <w:kern w:val="0"/>
                <w:sz w:val="24"/>
                <w:szCs w:val="24"/>
              </w:rPr>
              <w:t>强化课堂纪律要求，强化教学过程督导。</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91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49.</w:t>
            </w:r>
            <w:r w:rsidRPr="00084ECF">
              <w:rPr>
                <w:rFonts w:ascii="仿宋" w:eastAsia="仿宋" w:hAnsi="仿宋" w:cs="Times New Roman" w:hint="eastAsia"/>
                <w:color w:val="000000"/>
                <w:kern w:val="0"/>
                <w:sz w:val="24"/>
                <w:szCs w:val="24"/>
              </w:rPr>
              <w:t>着力加强科研育人。改进科研项目管理和科研工作评价，将思想政治表现作为组建科研团队的底线要求；着力构建集教育、预防、监督、惩治于一体的学术诚信体系，对学术不端行为零容忍；推进教研一体、学研相济的科教协同育人。</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11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50.</w:t>
            </w:r>
            <w:r w:rsidRPr="00084ECF">
              <w:rPr>
                <w:rFonts w:ascii="仿宋" w:eastAsia="仿宋" w:hAnsi="仿宋" w:cs="Times New Roman" w:hint="eastAsia"/>
                <w:color w:val="000000"/>
                <w:kern w:val="0"/>
                <w:sz w:val="24"/>
                <w:szCs w:val="24"/>
              </w:rPr>
              <w:t>扎实推进实践育人。加强实践平台建设，组织实施好新时代社会实践精品项目；深入推进实践教学改革，完善</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四梯度</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本科教学实验室架构体系，确保哲学社会科学类专业实践教学学分不少于总学分的</w:t>
            </w:r>
            <w:r w:rsidRPr="00084ECF">
              <w:rPr>
                <w:rFonts w:ascii="Times New Roman" w:eastAsia="等线" w:hAnsi="Times New Roman" w:cs="Times New Roman"/>
                <w:color w:val="000000"/>
                <w:kern w:val="0"/>
                <w:sz w:val="24"/>
                <w:szCs w:val="24"/>
              </w:rPr>
              <w:t>15%</w:t>
            </w:r>
            <w:r w:rsidRPr="00084ECF">
              <w:rPr>
                <w:rFonts w:ascii="仿宋" w:eastAsia="仿宋" w:hAnsi="仿宋" w:cs="Times New Roman" w:hint="eastAsia"/>
                <w:color w:val="000000"/>
                <w:kern w:val="0"/>
                <w:sz w:val="24"/>
                <w:szCs w:val="24"/>
              </w:rPr>
              <w:t>，理工医类专业不少于</w:t>
            </w:r>
            <w:r w:rsidRPr="00084ECF">
              <w:rPr>
                <w:rFonts w:ascii="Times New Roman" w:eastAsia="等线" w:hAnsi="Times New Roman" w:cs="Times New Roman"/>
                <w:color w:val="000000"/>
                <w:kern w:val="0"/>
                <w:sz w:val="24"/>
                <w:szCs w:val="24"/>
              </w:rPr>
              <w:t>25%</w:t>
            </w:r>
            <w:r w:rsidRPr="00084ECF">
              <w:rPr>
                <w:rFonts w:ascii="仿宋" w:eastAsia="仿宋" w:hAnsi="仿宋" w:cs="Times New Roman" w:hint="eastAsia"/>
                <w:color w:val="000000"/>
                <w:kern w:val="0"/>
                <w:sz w:val="24"/>
                <w:szCs w:val="24"/>
              </w:rPr>
              <w:t>；加强创新创业教育，支持创新创业类社团和活动；引导师生参加志愿服务，构建</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校</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院</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公益团队</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三级联动师生志愿服务体系。</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81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51.</w:t>
            </w:r>
            <w:r w:rsidRPr="00084ECF">
              <w:rPr>
                <w:rFonts w:ascii="仿宋" w:eastAsia="仿宋" w:hAnsi="仿宋" w:cs="Times New Roman" w:hint="eastAsia"/>
                <w:color w:val="000000"/>
                <w:kern w:val="0"/>
                <w:sz w:val="24"/>
                <w:szCs w:val="24"/>
              </w:rPr>
              <w:t>深入推进文化育人。推进中华优秀传统文化教育，挖掘革命文化的育人内涵，开展社会主义先进文化教育，大力繁荣校园文化，建设美丽校园。</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84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52.</w:t>
            </w:r>
            <w:r w:rsidRPr="00084ECF">
              <w:rPr>
                <w:rFonts w:ascii="仿宋" w:eastAsia="仿宋" w:hAnsi="仿宋" w:cs="Times New Roman" w:hint="eastAsia"/>
                <w:color w:val="000000"/>
                <w:kern w:val="0"/>
                <w:sz w:val="24"/>
                <w:szCs w:val="24"/>
              </w:rPr>
              <w:t>创新推动网络育人。开展师生网络素养教育，引导遵守网络行为规范；加强网络内容和平台建设，建设校园网络新媒体矩阵；积极开展网络育人研究。</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108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53.</w:t>
            </w:r>
            <w:r w:rsidRPr="00084ECF">
              <w:rPr>
                <w:rFonts w:ascii="仿宋" w:eastAsia="仿宋" w:hAnsi="仿宋" w:cs="Times New Roman" w:hint="eastAsia"/>
                <w:color w:val="000000"/>
                <w:kern w:val="0"/>
                <w:sz w:val="24"/>
                <w:szCs w:val="24"/>
              </w:rPr>
              <w:t>大力促进心理育人。加强知识教育，推进实现心理健康知识教育全覆盖；积极营造校园心育氛围，面向师生开展系列心理健康知识教育宣传活动；完善心理危机干预工作预案，建立学校</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学院</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班级</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宿舍</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四级</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危机工作网络。实现新生危机筛查全覆盖，开展学生动态心理评估。</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99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54.</w:t>
            </w:r>
            <w:r w:rsidRPr="00084ECF">
              <w:rPr>
                <w:rFonts w:ascii="仿宋" w:eastAsia="仿宋" w:hAnsi="仿宋" w:cs="Times New Roman" w:hint="eastAsia"/>
                <w:color w:val="000000"/>
                <w:kern w:val="0"/>
                <w:sz w:val="24"/>
                <w:szCs w:val="24"/>
              </w:rPr>
              <w:t>切实强化管理育人。健全依法治校、管理育人制度体系；研究梳理各管理岗位的育人元素，培育设立</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管理育人示范岗</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；加强本单位内干部队伍管理，提高管理干部育人能力；加强经费使用管理，确保教育经费投入的育人导向。</w:t>
            </w:r>
          </w:p>
        </w:tc>
        <w:tc>
          <w:tcPr>
            <w:tcW w:w="488"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制度建设</w:t>
            </w:r>
            <w:r w:rsidRPr="00084ECF">
              <w:rPr>
                <w:rFonts w:ascii="Times New Roman" w:eastAsia="等线" w:hAnsi="Times New Roman" w:cs="Times New Roman"/>
                <w:color w:val="000000"/>
                <w:kern w:val="0"/>
                <w:sz w:val="24"/>
                <w:szCs w:val="24"/>
              </w:rPr>
              <w:t>2018.12</w:t>
            </w:r>
          </w:p>
        </w:tc>
      </w:tr>
      <w:tr w:rsidR="00084ECF" w:rsidRPr="00084ECF" w:rsidTr="004226E6">
        <w:trPr>
          <w:trHeight w:val="112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55.</w:t>
            </w:r>
            <w:r w:rsidRPr="00084ECF">
              <w:rPr>
                <w:rFonts w:ascii="仿宋" w:eastAsia="仿宋" w:hAnsi="仿宋" w:cs="Times New Roman" w:hint="eastAsia"/>
                <w:color w:val="000000"/>
                <w:kern w:val="0"/>
                <w:sz w:val="24"/>
                <w:szCs w:val="24"/>
              </w:rPr>
              <w:t>不断深化服务育人。研究梳理各服务岗位的育人元素，体现在聘用、培训、考核等各环节；推动工会、共青团、学生会等群团组织创新组织动员、引领教育的载体与形式；树立和培养爱国意识，加强健康安全、国家安全等安全教育。</w:t>
            </w:r>
          </w:p>
        </w:tc>
        <w:tc>
          <w:tcPr>
            <w:tcW w:w="488"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制度建设</w:t>
            </w:r>
            <w:r w:rsidRPr="00084ECF">
              <w:rPr>
                <w:rFonts w:ascii="Times New Roman" w:eastAsia="等线" w:hAnsi="Times New Roman" w:cs="Times New Roman"/>
                <w:color w:val="000000"/>
                <w:kern w:val="0"/>
                <w:sz w:val="24"/>
                <w:szCs w:val="24"/>
              </w:rPr>
              <w:t>2018.12</w:t>
            </w:r>
          </w:p>
        </w:tc>
      </w:tr>
      <w:tr w:rsidR="00084ECF" w:rsidRPr="00084ECF" w:rsidTr="004226E6">
        <w:trPr>
          <w:trHeight w:val="100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kern w:val="0"/>
                <w:sz w:val="24"/>
                <w:szCs w:val="24"/>
              </w:rPr>
            </w:pPr>
            <w:r w:rsidRPr="00084ECF">
              <w:rPr>
                <w:rFonts w:ascii="Times New Roman" w:eastAsia="等线" w:hAnsi="Times New Roman" w:cs="Times New Roman"/>
                <w:kern w:val="0"/>
                <w:sz w:val="24"/>
                <w:szCs w:val="24"/>
              </w:rPr>
              <w:t>56.</w:t>
            </w:r>
            <w:r w:rsidRPr="00084ECF">
              <w:rPr>
                <w:rFonts w:ascii="仿宋" w:eastAsia="仿宋" w:hAnsi="仿宋" w:cs="Times New Roman" w:hint="eastAsia"/>
                <w:kern w:val="0"/>
                <w:sz w:val="24"/>
                <w:szCs w:val="24"/>
              </w:rPr>
              <w:t>全面推进资助育人。加强资助体系建设，进一步规范家庭经济困难学生认定工作；坚持育人导向，开展励志教育、感恩教育、诚信教育、金融常识教育、成才教育等；不断创新资助育人形式，推动发展性资助的良性发展。</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55"/>
        </w:trPr>
        <w:tc>
          <w:tcPr>
            <w:tcW w:w="498" w:type="pct"/>
            <w:vMerge w:val="restart"/>
            <w:tcBorders>
              <w:top w:val="nil"/>
              <w:left w:val="single" w:sz="4" w:space="0" w:color="auto"/>
              <w:bottom w:val="single" w:sz="4" w:space="0" w:color="auto"/>
              <w:right w:val="single" w:sz="4" w:space="0" w:color="auto"/>
            </w:tcBorders>
            <w:shd w:val="clear" w:color="auto" w:fill="auto"/>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落实党建和思想政治工作责任</w:t>
            </w: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57.</w:t>
            </w:r>
            <w:r w:rsidRPr="00084ECF">
              <w:rPr>
                <w:rFonts w:ascii="仿宋" w:eastAsia="仿宋" w:hAnsi="仿宋" w:cs="Times New Roman" w:hint="eastAsia"/>
                <w:color w:val="000000"/>
                <w:kern w:val="0"/>
                <w:sz w:val="24"/>
                <w:szCs w:val="24"/>
              </w:rPr>
              <w:t>落实书记担起党建和思想政治工作第一责任人责任，班子其他成员认真履行</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一岗双责</w:t>
            </w:r>
            <w:r w:rsidRPr="00084ECF">
              <w:rPr>
                <w:rFonts w:ascii="Times New Roman" w:eastAsia="等线" w:hAnsi="Times New Roman" w:cs="Times New Roman"/>
                <w:color w:val="000000"/>
                <w:kern w:val="0"/>
                <w:sz w:val="24"/>
                <w:szCs w:val="24"/>
              </w:rPr>
              <w:t>”</w:t>
            </w:r>
            <w:r w:rsidRPr="00084ECF">
              <w:rPr>
                <w:rFonts w:ascii="仿宋" w:eastAsia="仿宋" w:hAnsi="仿宋" w:cs="Times New Roman" w:hint="eastAsia"/>
                <w:color w:val="000000"/>
                <w:kern w:val="0"/>
                <w:sz w:val="24"/>
                <w:szCs w:val="24"/>
              </w:rPr>
              <w:t>。</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61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58.</w:t>
            </w:r>
            <w:r w:rsidRPr="00084ECF">
              <w:rPr>
                <w:rFonts w:ascii="仿宋" w:eastAsia="仿宋" w:hAnsi="仿宋" w:cs="Times New Roman" w:hint="eastAsia"/>
                <w:color w:val="000000"/>
                <w:kern w:val="0"/>
                <w:sz w:val="24"/>
                <w:szCs w:val="24"/>
              </w:rPr>
              <w:t>建立对所属师生党支部党建和思想政治工作督导检查机制，及时发现问题和推动解决工作任务和制度不落地等问题。</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645"/>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59.</w:t>
            </w:r>
            <w:r w:rsidRPr="00084ECF">
              <w:rPr>
                <w:rFonts w:ascii="仿宋" w:eastAsia="仿宋" w:hAnsi="仿宋" w:cs="Times New Roman" w:hint="eastAsia"/>
                <w:color w:val="000000"/>
                <w:kern w:val="0"/>
                <w:sz w:val="24"/>
                <w:szCs w:val="24"/>
              </w:rPr>
              <w:t>落实二级党委（党总支）书记抓党建述职评议考核，推进师生党支部书记抓党建述职评议考核全覆盖。</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105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60.</w:t>
            </w:r>
            <w:r w:rsidRPr="00084ECF">
              <w:rPr>
                <w:rFonts w:ascii="仿宋" w:eastAsia="仿宋" w:hAnsi="仿宋" w:cs="Times New Roman" w:hint="eastAsia"/>
                <w:color w:val="000000"/>
                <w:kern w:val="0"/>
                <w:sz w:val="24"/>
                <w:szCs w:val="24"/>
              </w:rPr>
              <w:t>落实学校相关文件精神，实施专职组织员的管理、培训和考核，不断提高其政治和业务水平，年度考核情况上报党委组织部。配齐配强专职辅导员，根据工作实际配备兼职辅导员、导师、班主任等。完善教师党支部书记、专职组织员履职尽责激励保障措施。</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4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61.</w:t>
            </w:r>
            <w:r w:rsidRPr="00084ECF">
              <w:rPr>
                <w:rFonts w:ascii="仿宋" w:eastAsia="仿宋" w:hAnsi="仿宋" w:cs="Times New Roman" w:hint="eastAsia"/>
                <w:color w:val="000000"/>
                <w:kern w:val="0"/>
                <w:sz w:val="24"/>
                <w:szCs w:val="24"/>
              </w:rPr>
              <w:t>培养选树一批优秀共产党员、优秀党务工作者、优秀党支部，每年开展</w:t>
            </w:r>
            <w:r w:rsidRPr="00084ECF">
              <w:rPr>
                <w:rFonts w:ascii="Times New Roman" w:eastAsia="等线" w:hAnsi="Times New Roman" w:cs="Times New Roman"/>
                <w:color w:val="000000"/>
                <w:kern w:val="0"/>
                <w:sz w:val="24"/>
                <w:szCs w:val="24"/>
              </w:rPr>
              <w:t>1</w:t>
            </w:r>
            <w:r w:rsidRPr="00084ECF">
              <w:rPr>
                <w:rFonts w:ascii="仿宋" w:eastAsia="仿宋" w:hAnsi="仿宋" w:cs="Times New Roman" w:hint="eastAsia"/>
                <w:color w:val="000000"/>
                <w:kern w:val="0"/>
                <w:sz w:val="24"/>
                <w:szCs w:val="24"/>
              </w:rPr>
              <w:t>次集中院级表彰。</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4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62.</w:t>
            </w:r>
            <w:r w:rsidRPr="00084ECF">
              <w:rPr>
                <w:rFonts w:ascii="仿宋" w:eastAsia="仿宋" w:hAnsi="仿宋" w:cs="Times New Roman" w:hint="eastAsia"/>
                <w:color w:val="000000"/>
                <w:kern w:val="0"/>
                <w:sz w:val="24"/>
                <w:szCs w:val="24"/>
              </w:rPr>
              <w:t>加强对党费和党建活动费的规范、统筹，党委会审议大额度党建活动经费和党费的使用。</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r w:rsidR="00084ECF" w:rsidRPr="00084ECF" w:rsidTr="004226E6">
        <w:trPr>
          <w:trHeight w:val="570"/>
        </w:trPr>
        <w:tc>
          <w:tcPr>
            <w:tcW w:w="498" w:type="pct"/>
            <w:vMerge/>
            <w:tcBorders>
              <w:top w:val="nil"/>
              <w:left w:val="single" w:sz="4" w:space="0" w:color="auto"/>
              <w:bottom w:val="single" w:sz="4" w:space="0" w:color="auto"/>
              <w:right w:val="single" w:sz="4" w:space="0" w:color="auto"/>
            </w:tcBorders>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p>
        </w:tc>
        <w:tc>
          <w:tcPr>
            <w:tcW w:w="4014" w:type="pct"/>
            <w:tcBorders>
              <w:top w:val="nil"/>
              <w:left w:val="nil"/>
              <w:bottom w:val="single" w:sz="4" w:space="0" w:color="auto"/>
              <w:right w:val="single" w:sz="4" w:space="0" w:color="auto"/>
            </w:tcBorders>
            <w:shd w:val="clear" w:color="auto" w:fill="auto"/>
            <w:vAlign w:val="center"/>
            <w:hideMark/>
          </w:tcPr>
          <w:p w:rsidR="00084ECF" w:rsidRPr="00084ECF" w:rsidRDefault="00084ECF" w:rsidP="00084ECF">
            <w:pPr>
              <w:widowControl/>
              <w:jc w:val="left"/>
              <w:rPr>
                <w:rFonts w:ascii="Times New Roman" w:eastAsia="等线" w:hAnsi="Times New Roman" w:cs="Times New Roman"/>
                <w:color w:val="000000"/>
                <w:kern w:val="0"/>
                <w:sz w:val="24"/>
                <w:szCs w:val="24"/>
              </w:rPr>
            </w:pPr>
            <w:r w:rsidRPr="00084ECF">
              <w:rPr>
                <w:rFonts w:ascii="Times New Roman" w:eastAsia="等线" w:hAnsi="Times New Roman" w:cs="Times New Roman"/>
                <w:color w:val="000000"/>
                <w:kern w:val="0"/>
                <w:sz w:val="24"/>
                <w:szCs w:val="24"/>
              </w:rPr>
              <w:t>63.</w:t>
            </w:r>
            <w:r w:rsidRPr="00084ECF">
              <w:rPr>
                <w:rFonts w:ascii="仿宋" w:eastAsia="仿宋" w:hAnsi="仿宋" w:cs="Times New Roman" w:hint="eastAsia"/>
                <w:color w:val="000000"/>
                <w:kern w:val="0"/>
                <w:sz w:val="24"/>
                <w:szCs w:val="24"/>
              </w:rPr>
              <w:t>不断完善党建活动场所、设施、资料等建设。</w:t>
            </w:r>
          </w:p>
        </w:tc>
        <w:tc>
          <w:tcPr>
            <w:tcW w:w="488" w:type="pct"/>
            <w:tcBorders>
              <w:top w:val="nil"/>
              <w:left w:val="nil"/>
              <w:bottom w:val="single" w:sz="4" w:space="0" w:color="auto"/>
              <w:right w:val="single" w:sz="4" w:space="0" w:color="auto"/>
            </w:tcBorders>
            <w:shd w:val="clear" w:color="auto" w:fill="auto"/>
            <w:noWrap/>
            <w:vAlign w:val="center"/>
            <w:hideMark/>
          </w:tcPr>
          <w:p w:rsidR="00084ECF" w:rsidRPr="00084ECF" w:rsidRDefault="00084ECF" w:rsidP="00084ECF">
            <w:pPr>
              <w:widowControl/>
              <w:jc w:val="center"/>
              <w:rPr>
                <w:rFonts w:ascii="Times New Roman" w:eastAsia="等线" w:hAnsi="Times New Roman" w:cs="Times New Roman"/>
                <w:color w:val="000000"/>
                <w:kern w:val="0"/>
                <w:sz w:val="24"/>
                <w:szCs w:val="24"/>
              </w:rPr>
            </w:pPr>
            <w:r w:rsidRPr="00084ECF">
              <w:rPr>
                <w:rFonts w:ascii="仿宋" w:eastAsia="仿宋" w:hAnsi="仿宋" w:cs="Times New Roman" w:hint="eastAsia"/>
                <w:color w:val="000000"/>
                <w:kern w:val="0"/>
                <w:sz w:val="24"/>
                <w:szCs w:val="24"/>
              </w:rPr>
              <w:t>长期坚持</w:t>
            </w:r>
          </w:p>
        </w:tc>
      </w:tr>
    </w:tbl>
    <w:p w:rsidR="009E3568" w:rsidRDefault="009E3568"/>
    <w:sectPr w:rsidR="009E3568" w:rsidSect="004226E6">
      <w:pgSz w:w="16838" w:h="11906" w:orient="landscape"/>
      <w:pgMar w:top="1701" w:right="1440" w:bottom="1701"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00B" w:rsidRDefault="0020600B" w:rsidP="00EE6D76">
      <w:r>
        <w:separator/>
      </w:r>
    </w:p>
  </w:endnote>
  <w:endnote w:type="continuationSeparator" w:id="0">
    <w:p w:rsidR="0020600B" w:rsidRDefault="0020600B" w:rsidP="00EE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00B" w:rsidRDefault="0020600B" w:rsidP="00EE6D76">
      <w:r>
        <w:separator/>
      </w:r>
    </w:p>
  </w:footnote>
  <w:footnote w:type="continuationSeparator" w:id="0">
    <w:p w:rsidR="0020600B" w:rsidRDefault="0020600B" w:rsidP="00EE6D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ECF"/>
    <w:rsid w:val="00084ECF"/>
    <w:rsid w:val="0020600B"/>
    <w:rsid w:val="004226E6"/>
    <w:rsid w:val="009E3568"/>
    <w:rsid w:val="00EE6D76"/>
    <w:rsid w:val="00EF5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DD9732-BA3B-40FA-9D35-F4B913E3E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6D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6D76"/>
    <w:rPr>
      <w:sz w:val="18"/>
      <w:szCs w:val="18"/>
    </w:rPr>
  </w:style>
  <w:style w:type="paragraph" w:styleId="a4">
    <w:name w:val="footer"/>
    <w:basedOn w:val="a"/>
    <w:link w:val="Char0"/>
    <w:uiPriority w:val="99"/>
    <w:unhideWhenUsed/>
    <w:rsid w:val="00EE6D76"/>
    <w:pPr>
      <w:tabs>
        <w:tab w:val="center" w:pos="4153"/>
        <w:tab w:val="right" w:pos="8306"/>
      </w:tabs>
      <w:snapToGrid w:val="0"/>
      <w:jc w:val="left"/>
    </w:pPr>
    <w:rPr>
      <w:sz w:val="18"/>
      <w:szCs w:val="18"/>
    </w:rPr>
  </w:style>
  <w:style w:type="character" w:customStyle="1" w:styleId="Char0">
    <w:name w:val="页脚 Char"/>
    <w:basedOn w:val="a0"/>
    <w:link w:val="a4"/>
    <w:uiPriority w:val="99"/>
    <w:rsid w:val="00EE6D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4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818</Words>
  <Characters>4664</Characters>
  <Application>Microsoft Office Word</Application>
  <DocSecurity>0</DocSecurity>
  <Lines>38</Lines>
  <Paragraphs>10</Paragraphs>
  <ScaleCrop>false</ScaleCrop>
  <Company/>
  <LinksUpToDate>false</LinksUpToDate>
  <CharactersWithSpaces>5472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张均强</dc:creator>
  <cp:keywords/>
  <dc:description/>
  <cp:lastModifiedBy>张均强</cp:lastModifiedBy>
  <cp:revision>4</cp:revision>
  <dcterms:created xsi:type="dcterms:W3CDTF">2018-07-17T11:14:00Z</dcterms:created>
  <dcterms:modified xsi:type="dcterms:W3CDTF">2018-07-17T12:00:00Z</dcterms:modified>
</cp:coreProperties>
</file>